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F5C" w:rsidRDefault="00C11F5C" w:rsidP="00323346">
      <w:pPr>
        <w:ind w:right="565"/>
        <w:jc w:val="both"/>
        <w:rPr>
          <w:color w:val="000000"/>
          <w:sz w:val="22"/>
          <w:szCs w:val="22"/>
        </w:rPr>
      </w:pPr>
      <w:r>
        <w:rPr>
          <w:color w:val="000000"/>
          <w:sz w:val="28"/>
        </w:rPr>
        <w:t xml:space="preserve">       </w:t>
      </w:r>
      <w:r>
        <w:rPr>
          <w:color w:val="000000"/>
          <w:sz w:val="28"/>
        </w:rPr>
        <w:tab/>
      </w:r>
      <w:r>
        <w:rPr>
          <w:color w:val="000000"/>
          <w:sz w:val="28"/>
        </w:rPr>
        <w:tab/>
      </w:r>
      <w:r>
        <w:rPr>
          <w:color w:val="000000"/>
          <w:sz w:val="28"/>
        </w:rPr>
        <w:tab/>
      </w:r>
      <w:r>
        <w:rPr>
          <w:color w:val="000000"/>
          <w:sz w:val="28"/>
        </w:rPr>
        <w:tab/>
      </w:r>
      <w:r>
        <w:rPr>
          <w:color w:val="000000"/>
          <w:sz w:val="28"/>
        </w:rPr>
        <w:tab/>
      </w:r>
      <w:r>
        <w:rPr>
          <w:color w:val="000000"/>
          <w:sz w:val="28"/>
        </w:rPr>
        <w:tab/>
      </w:r>
      <w:r>
        <w:rPr>
          <w:color w:val="000000"/>
          <w:sz w:val="28"/>
        </w:rPr>
        <w:tab/>
      </w:r>
      <w:proofErr w:type="gramStart"/>
      <w:r w:rsidR="00323346">
        <w:rPr>
          <w:color w:val="000000"/>
          <w:sz w:val="22"/>
          <w:szCs w:val="22"/>
        </w:rPr>
        <w:t>Утвержден</w:t>
      </w:r>
      <w:proofErr w:type="gramEnd"/>
      <w:r w:rsidR="00323346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приказом финансового  </w:t>
      </w:r>
    </w:p>
    <w:p w:rsidR="00323346" w:rsidRDefault="00323346" w:rsidP="00C11F5C">
      <w:pPr>
        <w:ind w:right="56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="00C11F5C">
        <w:rPr>
          <w:color w:val="000000"/>
          <w:sz w:val="22"/>
          <w:szCs w:val="22"/>
        </w:rPr>
        <w:tab/>
      </w:r>
      <w:r w:rsidR="00C11F5C">
        <w:rPr>
          <w:color w:val="000000"/>
          <w:sz w:val="22"/>
          <w:szCs w:val="22"/>
        </w:rPr>
        <w:tab/>
      </w:r>
      <w:r w:rsidR="00C11F5C">
        <w:rPr>
          <w:color w:val="000000"/>
          <w:sz w:val="22"/>
          <w:szCs w:val="22"/>
        </w:rPr>
        <w:tab/>
      </w:r>
      <w:r w:rsidR="00C11F5C">
        <w:rPr>
          <w:color w:val="000000"/>
          <w:sz w:val="22"/>
          <w:szCs w:val="22"/>
        </w:rPr>
        <w:tab/>
      </w:r>
      <w:r w:rsidR="00C11F5C">
        <w:rPr>
          <w:color w:val="000000"/>
          <w:sz w:val="22"/>
          <w:szCs w:val="22"/>
        </w:rPr>
        <w:tab/>
      </w:r>
      <w:r w:rsidR="00C11F5C">
        <w:rPr>
          <w:color w:val="000000"/>
          <w:sz w:val="22"/>
          <w:szCs w:val="22"/>
        </w:rPr>
        <w:tab/>
      </w:r>
      <w:r w:rsidR="00C11F5C">
        <w:rPr>
          <w:color w:val="000000"/>
          <w:sz w:val="22"/>
          <w:szCs w:val="22"/>
        </w:rPr>
        <w:tab/>
        <w:t>управления а</w:t>
      </w:r>
      <w:r>
        <w:rPr>
          <w:color w:val="000000"/>
          <w:sz w:val="22"/>
          <w:szCs w:val="22"/>
        </w:rPr>
        <w:t xml:space="preserve">дминистрации </w:t>
      </w:r>
      <w:proofErr w:type="spellStart"/>
      <w:r>
        <w:rPr>
          <w:color w:val="000000"/>
          <w:sz w:val="22"/>
          <w:szCs w:val="22"/>
        </w:rPr>
        <w:t>Унечского</w:t>
      </w:r>
      <w:proofErr w:type="spellEnd"/>
      <w:r>
        <w:rPr>
          <w:color w:val="000000"/>
          <w:sz w:val="22"/>
          <w:szCs w:val="22"/>
        </w:rPr>
        <w:t xml:space="preserve"> </w:t>
      </w:r>
    </w:p>
    <w:p w:rsidR="00323346" w:rsidRDefault="00C11F5C" w:rsidP="00C11F5C">
      <w:pPr>
        <w:ind w:right="56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                             </w:t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 w:rsidR="00323346">
        <w:rPr>
          <w:color w:val="000000"/>
          <w:sz w:val="22"/>
          <w:szCs w:val="22"/>
        </w:rPr>
        <w:t>района от</w:t>
      </w:r>
      <w:r>
        <w:rPr>
          <w:color w:val="000000"/>
          <w:sz w:val="22"/>
          <w:szCs w:val="22"/>
        </w:rPr>
        <w:t xml:space="preserve"> 19.08.2016 г.</w:t>
      </w:r>
      <w:r w:rsidR="00323346">
        <w:rPr>
          <w:color w:val="000000"/>
          <w:sz w:val="22"/>
          <w:szCs w:val="22"/>
        </w:rPr>
        <w:t xml:space="preserve">  № </w:t>
      </w:r>
      <w:r>
        <w:rPr>
          <w:color w:val="000000"/>
          <w:sz w:val="22"/>
          <w:szCs w:val="22"/>
        </w:rPr>
        <w:t>47</w:t>
      </w:r>
      <w:r w:rsidR="00323346">
        <w:rPr>
          <w:color w:val="000000"/>
          <w:sz w:val="22"/>
          <w:szCs w:val="22"/>
        </w:rPr>
        <w:t xml:space="preserve">     </w:t>
      </w:r>
    </w:p>
    <w:p w:rsidR="00323346" w:rsidRDefault="00323346" w:rsidP="00AB6BF2">
      <w:pPr>
        <w:rPr>
          <w:color w:val="000000"/>
          <w:sz w:val="28"/>
        </w:rPr>
      </w:pPr>
    </w:p>
    <w:p w:rsidR="00AB6BF2" w:rsidRDefault="00AB6BF2" w:rsidP="00AB6BF2">
      <w:pPr>
        <w:jc w:val="right"/>
        <w:rPr>
          <w:color w:val="000000"/>
          <w:sz w:val="28"/>
        </w:rPr>
      </w:pPr>
    </w:p>
    <w:p w:rsidR="00AB6BF2" w:rsidRPr="00673D9E" w:rsidRDefault="00AB6BF2" w:rsidP="00AB6BF2">
      <w:pPr>
        <w:pStyle w:val="ConsPlusTitle"/>
        <w:jc w:val="center"/>
        <w:rPr>
          <w:b w:val="0"/>
          <w:sz w:val="28"/>
        </w:rPr>
      </w:pPr>
      <w:r w:rsidRPr="00673D9E">
        <w:rPr>
          <w:b w:val="0"/>
          <w:sz w:val="28"/>
        </w:rPr>
        <w:t xml:space="preserve">Порядок </w:t>
      </w:r>
    </w:p>
    <w:p w:rsidR="00AB6BF2" w:rsidRPr="00673D9E" w:rsidRDefault="00AB6BF2" w:rsidP="00AB6BF2">
      <w:pPr>
        <w:pStyle w:val="ConsPlusTitle"/>
        <w:jc w:val="center"/>
        <w:rPr>
          <w:b w:val="0"/>
          <w:sz w:val="28"/>
        </w:rPr>
      </w:pPr>
      <w:r w:rsidRPr="00673D9E">
        <w:rPr>
          <w:b w:val="0"/>
          <w:sz w:val="28"/>
        </w:rPr>
        <w:t xml:space="preserve">проведения мониторинга и </w:t>
      </w:r>
    </w:p>
    <w:p w:rsidR="00AB6BF2" w:rsidRPr="00673D9E" w:rsidRDefault="00AB6BF2" w:rsidP="00AB6BF2">
      <w:pPr>
        <w:pStyle w:val="ConsPlusTitle"/>
        <w:jc w:val="center"/>
        <w:rPr>
          <w:b w:val="0"/>
          <w:sz w:val="28"/>
        </w:rPr>
      </w:pPr>
      <w:r w:rsidRPr="00673D9E">
        <w:rPr>
          <w:b w:val="0"/>
          <w:sz w:val="28"/>
        </w:rPr>
        <w:t>урегулирования просроченной кредиторской задолженности</w:t>
      </w:r>
    </w:p>
    <w:p w:rsidR="00AB6BF2" w:rsidRPr="00673D9E" w:rsidRDefault="00C11F5C" w:rsidP="00AB6BF2">
      <w:pPr>
        <w:pStyle w:val="ConsPlusTitle"/>
        <w:jc w:val="center"/>
        <w:rPr>
          <w:b w:val="0"/>
          <w:sz w:val="28"/>
        </w:rPr>
      </w:pPr>
      <w:r>
        <w:rPr>
          <w:b w:val="0"/>
          <w:sz w:val="28"/>
        </w:rPr>
        <w:t>органов местного самоуправления</w:t>
      </w:r>
      <w:r w:rsidR="00AB6BF2" w:rsidRPr="00673D9E">
        <w:rPr>
          <w:b w:val="0"/>
          <w:sz w:val="28"/>
        </w:rPr>
        <w:t xml:space="preserve"> и </w:t>
      </w:r>
      <w:r w:rsidR="00323346">
        <w:rPr>
          <w:b w:val="0"/>
          <w:sz w:val="28"/>
        </w:rPr>
        <w:t>муниципальных</w:t>
      </w:r>
      <w:r w:rsidR="00AB6BF2" w:rsidRPr="00673D9E">
        <w:rPr>
          <w:b w:val="0"/>
          <w:sz w:val="28"/>
        </w:rPr>
        <w:t xml:space="preserve"> казенных учреждений </w:t>
      </w:r>
    </w:p>
    <w:p w:rsidR="00AB6BF2" w:rsidRPr="00673D9E" w:rsidRDefault="000321B6" w:rsidP="00AB6BF2">
      <w:pPr>
        <w:pStyle w:val="ConsPlusTitle"/>
        <w:jc w:val="center"/>
        <w:rPr>
          <w:b w:val="0"/>
          <w:sz w:val="28"/>
        </w:rPr>
      </w:pPr>
      <w:r>
        <w:rPr>
          <w:b w:val="0"/>
          <w:sz w:val="28"/>
        </w:rPr>
        <w:t>муниципального образования</w:t>
      </w:r>
      <w:r w:rsidR="00C11F5C">
        <w:rPr>
          <w:b w:val="0"/>
          <w:sz w:val="28"/>
        </w:rPr>
        <w:t xml:space="preserve"> «</w:t>
      </w:r>
      <w:r w:rsidR="00323346">
        <w:rPr>
          <w:b w:val="0"/>
          <w:sz w:val="28"/>
        </w:rPr>
        <w:t>Унечск</w:t>
      </w:r>
      <w:r w:rsidR="00C11F5C">
        <w:rPr>
          <w:b w:val="0"/>
          <w:sz w:val="28"/>
        </w:rPr>
        <w:t xml:space="preserve">ий муниципальный </w:t>
      </w:r>
      <w:r w:rsidR="00323346">
        <w:rPr>
          <w:b w:val="0"/>
          <w:sz w:val="28"/>
        </w:rPr>
        <w:t>район</w:t>
      </w:r>
      <w:r w:rsidR="00C11F5C">
        <w:rPr>
          <w:b w:val="0"/>
          <w:sz w:val="28"/>
        </w:rPr>
        <w:t xml:space="preserve">», </w:t>
      </w:r>
      <w:r>
        <w:rPr>
          <w:b w:val="0"/>
          <w:sz w:val="28"/>
        </w:rPr>
        <w:t>муниципального образования</w:t>
      </w:r>
      <w:r w:rsidR="00C11F5C">
        <w:rPr>
          <w:b w:val="0"/>
          <w:sz w:val="28"/>
        </w:rPr>
        <w:t xml:space="preserve"> «</w:t>
      </w:r>
      <w:proofErr w:type="spellStart"/>
      <w:r w:rsidR="00C11F5C">
        <w:rPr>
          <w:b w:val="0"/>
          <w:sz w:val="28"/>
        </w:rPr>
        <w:t>Унечское</w:t>
      </w:r>
      <w:proofErr w:type="spellEnd"/>
      <w:r w:rsidR="00C11F5C">
        <w:rPr>
          <w:b w:val="0"/>
          <w:sz w:val="28"/>
        </w:rPr>
        <w:t xml:space="preserve"> городское поселение»</w:t>
      </w:r>
    </w:p>
    <w:p w:rsidR="00AB6BF2" w:rsidRPr="00673D9E" w:rsidRDefault="00AB6BF2" w:rsidP="00AB6BF2">
      <w:pPr>
        <w:ind w:firstLine="540"/>
        <w:jc w:val="both"/>
        <w:rPr>
          <w:sz w:val="28"/>
        </w:rPr>
      </w:pPr>
    </w:p>
    <w:p w:rsidR="00AB6BF2" w:rsidRPr="00673D9E" w:rsidRDefault="00AB6BF2" w:rsidP="00AB6BF2">
      <w:pPr>
        <w:pStyle w:val="ConsPlusTitle"/>
        <w:numPr>
          <w:ilvl w:val="0"/>
          <w:numId w:val="1"/>
        </w:numPr>
        <w:jc w:val="center"/>
        <w:rPr>
          <w:b w:val="0"/>
          <w:sz w:val="28"/>
        </w:rPr>
      </w:pPr>
      <w:r w:rsidRPr="00673D9E">
        <w:rPr>
          <w:b w:val="0"/>
          <w:sz w:val="28"/>
        </w:rPr>
        <w:t>Основные положения</w:t>
      </w:r>
    </w:p>
    <w:p w:rsidR="00AB6BF2" w:rsidRDefault="00AB6BF2" w:rsidP="00AB6BF2">
      <w:pPr>
        <w:ind w:firstLine="540"/>
        <w:jc w:val="center"/>
        <w:rPr>
          <w:sz w:val="28"/>
        </w:rPr>
      </w:pPr>
    </w:p>
    <w:p w:rsidR="00AB6BF2" w:rsidRDefault="00AB6BF2" w:rsidP="00AB6BF2">
      <w:pPr>
        <w:pStyle w:val="a3"/>
        <w:ind w:left="0" w:right="0" w:firstLine="567"/>
        <w:rPr>
          <w:shd w:val="clear" w:color="auto" w:fill="FFFF00"/>
        </w:rPr>
      </w:pPr>
      <w:r>
        <w:t xml:space="preserve">1.1. </w:t>
      </w:r>
      <w:proofErr w:type="gramStart"/>
      <w:r>
        <w:t xml:space="preserve">Настоящий Порядок проведения мониторинга и урегулирования просроченной кредиторской задолженности </w:t>
      </w:r>
      <w:r w:rsidR="00C11F5C">
        <w:t xml:space="preserve">органов местного самоуправления </w:t>
      </w:r>
      <w:r>
        <w:t xml:space="preserve"> и </w:t>
      </w:r>
      <w:r w:rsidR="00323346">
        <w:t xml:space="preserve">муниципальных </w:t>
      </w:r>
      <w:r>
        <w:t xml:space="preserve"> казенных учреждений </w:t>
      </w:r>
      <w:r w:rsidR="000321B6">
        <w:t>муниципального образования</w:t>
      </w:r>
      <w:r w:rsidR="00C11F5C">
        <w:t xml:space="preserve"> «</w:t>
      </w:r>
      <w:r w:rsidR="00323346">
        <w:t>Унечск</w:t>
      </w:r>
      <w:r w:rsidR="00C11F5C">
        <w:t>ий муниципальный</w:t>
      </w:r>
      <w:r w:rsidR="00323346">
        <w:t xml:space="preserve"> район</w:t>
      </w:r>
      <w:r w:rsidR="00C11F5C">
        <w:t xml:space="preserve">», </w:t>
      </w:r>
      <w:r w:rsidR="000321B6">
        <w:t>муниципального образования</w:t>
      </w:r>
      <w:r w:rsidR="00C11F5C">
        <w:t xml:space="preserve"> «</w:t>
      </w:r>
      <w:proofErr w:type="spellStart"/>
      <w:r w:rsidR="00C11F5C">
        <w:t>Унечское</w:t>
      </w:r>
      <w:proofErr w:type="spellEnd"/>
      <w:r w:rsidR="00C11F5C">
        <w:t xml:space="preserve"> городское поселение»</w:t>
      </w:r>
      <w:r>
        <w:t xml:space="preserve"> (далее – Порядок) разработан в целях предотвращения образования задолженности, обеспечения снижения и (или) ликвидации просроченной кредиторской задолженности </w:t>
      </w:r>
      <w:r w:rsidR="00025476">
        <w:t>органов местного самоуправления</w:t>
      </w:r>
      <w:r>
        <w:t xml:space="preserve"> и </w:t>
      </w:r>
      <w:r w:rsidR="00323346">
        <w:t>муниципальных</w:t>
      </w:r>
      <w:r>
        <w:t xml:space="preserve"> казенных учреждений </w:t>
      </w:r>
      <w:r w:rsidR="000321B6">
        <w:t>муниципального образования</w:t>
      </w:r>
      <w:r w:rsidR="00025476">
        <w:t xml:space="preserve"> «</w:t>
      </w:r>
      <w:r w:rsidR="00323346">
        <w:t>Унечск</w:t>
      </w:r>
      <w:r w:rsidR="00025476">
        <w:t>ий муниципальный</w:t>
      </w:r>
      <w:r w:rsidR="00323346">
        <w:t xml:space="preserve"> район</w:t>
      </w:r>
      <w:r w:rsidR="00025476">
        <w:t xml:space="preserve">», </w:t>
      </w:r>
      <w:r w:rsidR="000321B6">
        <w:t>муниципального образования</w:t>
      </w:r>
      <w:r w:rsidR="00025476">
        <w:t xml:space="preserve"> «</w:t>
      </w:r>
      <w:proofErr w:type="spellStart"/>
      <w:r w:rsidR="00025476">
        <w:t>Унечское</w:t>
      </w:r>
      <w:proofErr w:type="spellEnd"/>
      <w:r w:rsidR="00025476">
        <w:t xml:space="preserve"> городское поселение»</w:t>
      </w:r>
      <w:r>
        <w:t xml:space="preserve"> (далее</w:t>
      </w:r>
      <w:proofErr w:type="gramEnd"/>
      <w:r>
        <w:t xml:space="preserve"> – казенные учреждения), снижения рисков возникновения финансовых потерь и иных не предусмотренных бюджетом обязательств, путем совершенствования системы монит</w:t>
      </w:r>
      <w:bookmarkStart w:id="0" w:name="_GoBack"/>
      <w:bookmarkEnd w:id="0"/>
      <w:r>
        <w:t>оринга и управления просроченной кредиторской задолженностью. Настоящий Порядок не распространяется на кредиторскую задолженность по налоговым и неналоговым платежам в бюджетную систему.</w:t>
      </w:r>
    </w:p>
    <w:p w:rsidR="00AB6BF2" w:rsidRDefault="00AB6BF2" w:rsidP="00AB6BF2">
      <w:pPr>
        <w:ind w:firstLine="540"/>
        <w:jc w:val="both"/>
        <w:rPr>
          <w:sz w:val="28"/>
        </w:rPr>
      </w:pPr>
      <w:r>
        <w:rPr>
          <w:sz w:val="28"/>
        </w:rPr>
        <w:t>1.2. В целях настоящего Порядка используются следующие понятия и определения:</w:t>
      </w:r>
    </w:p>
    <w:p w:rsidR="00AB6BF2" w:rsidRDefault="00AB6BF2" w:rsidP="00AB6BF2">
      <w:pPr>
        <w:ind w:firstLine="540"/>
        <w:jc w:val="both"/>
        <w:rPr>
          <w:sz w:val="28"/>
        </w:rPr>
      </w:pPr>
      <w:r>
        <w:rPr>
          <w:sz w:val="28"/>
        </w:rPr>
        <w:t xml:space="preserve">просроченная кредиторская задолженность - задолженность казенных учреждений с истекшими сроками погашения определенными правовым или иным документом, а при отсутствии сроков – в соответствии с действующим законодательством Российской Федерации; кредиторская задолженность по заработной плате не является просроченной, если на отчетную дату срок ее выплаты не наступил; </w:t>
      </w:r>
    </w:p>
    <w:p w:rsidR="00AB6BF2" w:rsidRDefault="00AB6BF2" w:rsidP="00AB6BF2">
      <w:pPr>
        <w:ind w:firstLine="540"/>
        <w:jc w:val="both"/>
        <w:rPr>
          <w:sz w:val="28"/>
        </w:rPr>
      </w:pPr>
      <w:proofErr w:type="gramStart"/>
      <w:r>
        <w:rPr>
          <w:sz w:val="28"/>
        </w:rPr>
        <w:t xml:space="preserve">просроченная санкционированная кредиторская задолженность – задолженность казенных учреждений, возникшая в рамках бюджетных ассигнований (доведенных лимитов) в результате сокращения объема бюджетных ассигнований при уменьшении расходов </w:t>
      </w:r>
      <w:r w:rsidR="00025476">
        <w:rPr>
          <w:sz w:val="28"/>
        </w:rPr>
        <w:t>местного</w:t>
      </w:r>
      <w:r>
        <w:rPr>
          <w:sz w:val="28"/>
        </w:rPr>
        <w:t xml:space="preserve"> бюджета, недофинансирования или сокращения лимитов бюджетных обязательств в результате блокировки расходов после заключения казенными учреждениями </w:t>
      </w:r>
      <w:r>
        <w:rPr>
          <w:sz w:val="28"/>
        </w:rPr>
        <w:lastRenderedPageBreak/>
        <w:t>соответствующих правовых или иных документов на поставку товаров (выполнение работ, оказание услуг);</w:t>
      </w:r>
      <w:proofErr w:type="gramEnd"/>
    </w:p>
    <w:p w:rsidR="00AB6BF2" w:rsidRDefault="00AB6BF2" w:rsidP="00AB6BF2">
      <w:pPr>
        <w:ind w:firstLine="540"/>
        <w:jc w:val="both"/>
        <w:rPr>
          <w:sz w:val="28"/>
        </w:rPr>
      </w:pPr>
      <w:r>
        <w:rPr>
          <w:sz w:val="28"/>
        </w:rPr>
        <w:t>просроченная несанкционированная кредиторская задолженность – задолженность казенных учреждений, возникшая в результате принятия казенными учреждениями обязательств, вытекающих из правовых или иных документов  на поставку товаров (выполнение работ, оказание услуг), сверх утвержденных им лимитов бюджетных обязательств;</w:t>
      </w:r>
    </w:p>
    <w:p w:rsidR="00AB6BF2" w:rsidRDefault="00AB6BF2" w:rsidP="00AB6BF2">
      <w:pPr>
        <w:ind w:firstLine="540"/>
        <w:jc w:val="both"/>
        <w:rPr>
          <w:sz w:val="28"/>
        </w:rPr>
      </w:pPr>
      <w:r>
        <w:rPr>
          <w:sz w:val="28"/>
        </w:rPr>
        <w:t>требующая уточнения просроченная кредиторская задолженность – задолженность казенных учреждений, по которой сроки исковой давности по ее взысканию, определяемые гражданским законодательством Российской Федерации на отчетную дату, истекли.</w:t>
      </w:r>
    </w:p>
    <w:p w:rsidR="00AB6BF2" w:rsidRDefault="00AB6BF2" w:rsidP="00AB6BF2">
      <w:pPr>
        <w:ind w:firstLine="540"/>
        <w:jc w:val="both"/>
        <w:rPr>
          <w:sz w:val="28"/>
        </w:rPr>
      </w:pPr>
      <w:r>
        <w:rPr>
          <w:sz w:val="28"/>
        </w:rPr>
        <w:t>1.3. Процедура урегулирования просроченной кредиторской задолженности казенных учреждений состоит из следующих этапов:</w:t>
      </w:r>
    </w:p>
    <w:p w:rsidR="00AB6BF2" w:rsidRDefault="00AB6BF2" w:rsidP="00AB6BF2">
      <w:pPr>
        <w:ind w:firstLine="540"/>
        <w:jc w:val="both"/>
        <w:rPr>
          <w:sz w:val="28"/>
        </w:rPr>
      </w:pPr>
      <w:r>
        <w:rPr>
          <w:sz w:val="28"/>
        </w:rPr>
        <w:t>инвентаризация просроченной кредиторской задолженности;</w:t>
      </w:r>
    </w:p>
    <w:p w:rsidR="00AB6BF2" w:rsidRDefault="00AB6BF2" w:rsidP="00AB6BF2">
      <w:pPr>
        <w:ind w:firstLine="540"/>
        <w:jc w:val="both"/>
        <w:rPr>
          <w:sz w:val="28"/>
        </w:rPr>
      </w:pPr>
      <w:r>
        <w:rPr>
          <w:sz w:val="28"/>
        </w:rPr>
        <w:t>проверка просроченной кредиторской задолженности;</w:t>
      </w:r>
    </w:p>
    <w:p w:rsidR="00AB6BF2" w:rsidRDefault="00AB6BF2" w:rsidP="00AB6BF2">
      <w:pPr>
        <w:ind w:firstLine="540"/>
        <w:jc w:val="both"/>
        <w:rPr>
          <w:sz w:val="28"/>
        </w:rPr>
      </w:pPr>
      <w:r>
        <w:rPr>
          <w:sz w:val="28"/>
        </w:rPr>
        <w:t>учет просроченной кредиторской задолженности;</w:t>
      </w:r>
    </w:p>
    <w:p w:rsidR="00AB6BF2" w:rsidRDefault="00AB6BF2" w:rsidP="00AB6BF2">
      <w:pPr>
        <w:ind w:firstLine="540"/>
        <w:jc w:val="both"/>
        <w:rPr>
          <w:sz w:val="28"/>
        </w:rPr>
      </w:pPr>
      <w:r>
        <w:rPr>
          <w:sz w:val="28"/>
        </w:rPr>
        <w:t>разработка мероприятий по сокращению, ликвидации просроченной кредиторской задолженности, в том числе заключение соглашений о реструктуризации просроченной кредиторской задолженности.</w:t>
      </w:r>
    </w:p>
    <w:p w:rsidR="00AB6BF2" w:rsidRDefault="00AB6BF2" w:rsidP="00AB6BF2">
      <w:pPr>
        <w:pStyle w:val="ConsPlusTitle"/>
        <w:jc w:val="center"/>
        <w:rPr>
          <w:sz w:val="28"/>
        </w:rPr>
      </w:pPr>
    </w:p>
    <w:p w:rsidR="00AB6BF2" w:rsidRPr="00673D9E" w:rsidRDefault="00AB6BF2" w:rsidP="00AB6BF2">
      <w:pPr>
        <w:pStyle w:val="ConsPlusTitle"/>
        <w:numPr>
          <w:ilvl w:val="0"/>
          <w:numId w:val="1"/>
        </w:numPr>
        <w:jc w:val="center"/>
        <w:rPr>
          <w:b w:val="0"/>
          <w:sz w:val="28"/>
        </w:rPr>
      </w:pPr>
      <w:r w:rsidRPr="00673D9E">
        <w:rPr>
          <w:b w:val="0"/>
          <w:sz w:val="28"/>
        </w:rPr>
        <w:t>Инвентаризация просроченной кредит</w:t>
      </w:r>
      <w:r>
        <w:rPr>
          <w:b w:val="0"/>
          <w:sz w:val="28"/>
        </w:rPr>
        <w:t>орской задолженности</w:t>
      </w:r>
    </w:p>
    <w:p w:rsidR="00AB6BF2" w:rsidRDefault="00AB6BF2" w:rsidP="00AB6BF2">
      <w:pPr>
        <w:jc w:val="both"/>
        <w:rPr>
          <w:sz w:val="20"/>
        </w:rPr>
      </w:pPr>
    </w:p>
    <w:p w:rsidR="00AB6BF2" w:rsidRDefault="00AB6BF2" w:rsidP="00AB6BF2">
      <w:pPr>
        <w:ind w:firstLine="540"/>
        <w:jc w:val="both"/>
        <w:rPr>
          <w:sz w:val="28"/>
        </w:rPr>
      </w:pPr>
      <w:r>
        <w:rPr>
          <w:sz w:val="28"/>
        </w:rPr>
        <w:t xml:space="preserve">2.1. Инвентаризация просроченной кредиторской задолженности проводится в сроки, установленные законодательством Российской Федерации, но не реже чем один раз в квартал. </w:t>
      </w:r>
    </w:p>
    <w:p w:rsidR="00AB6BF2" w:rsidRDefault="00AB6BF2" w:rsidP="00AB6BF2">
      <w:pPr>
        <w:ind w:firstLine="540"/>
        <w:jc w:val="both"/>
        <w:rPr>
          <w:sz w:val="28"/>
        </w:rPr>
      </w:pPr>
      <w:r>
        <w:rPr>
          <w:sz w:val="28"/>
        </w:rPr>
        <w:t xml:space="preserve">Казенные учреждения проводят инвентаризацию просроченной кредиторской задолженности, результаты которой представляют главным распорядителям средств </w:t>
      </w:r>
      <w:r w:rsidR="00323346">
        <w:rPr>
          <w:sz w:val="28"/>
        </w:rPr>
        <w:t>местного</w:t>
      </w:r>
      <w:r>
        <w:rPr>
          <w:sz w:val="28"/>
        </w:rPr>
        <w:t xml:space="preserve"> бюджета (далее - ГРБС) по форме, установленной Приложением 1 к настоящему Приказу (далее - Приложение 1) и в срок, установленный ГРБС.</w:t>
      </w:r>
    </w:p>
    <w:p w:rsidR="00AB6BF2" w:rsidRDefault="00AB6BF2" w:rsidP="00AB6BF2">
      <w:pPr>
        <w:ind w:firstLine="540"/>
        <w:jc w:val="both"/>
        <w:rPr>
          <w:sz w:val="28"/>
        </w:rPr>
      </w:pPr>
      <w:r>
        <w:rPr>
          <w:sz w:val="28"/>
        </w:rPr>
        <w:t xml:space="preserve">2.2. В объем задолженности включаются основная сумма просроченной кредиторской задолженности (далее - задолженность) по правовому или иному документу, а также штрафные санкции, предъявленные казенному учреждению за несвоевременную оплату поставленных товаров (выполненных работ, оказанных услуг) в соответствии с условиями правового или иного документа. </w:t>
      </w:r>
    </w:p>
    <w:p w:rsidR="00AB6BF2" w:rsidRDefault="00AB6BF2" w:rsidP="00AB6BF2">
      <w:pPr>
        <w:ind w:firstLine="540"/>
        <w:jc w:val="both"/>
        <w:rPr>
          <w:sz w:val="28"/>
        </w:rPr>
      </w:pPr>
      <w:r>
        <w:rPr>
          <w:sz w:val="28"/>
        </w:rPr>
        <w:t>2.3. Сведения, отраженные в Приложении 1, должны быть подтверждены документально. Для этого казенные учреждения формируют по каждому правовому или иному документу, по которому имеется задолженность, пакет документов в одном экземпляре, включающий:</w:t>
      </w:r>
    </w:p>
    <w:p w:rsidR="00AB6BF2" w:rsidRDefault="00AB6BF2" w:rsidP="00AB6BF2">
      <w:pPr>
        <w:ind w:firstLine="540"/>
        <w:jc w:val="both"/>
        <w:rPr>
          <w:sz w:val="28"/>
        </w:rPr>
      </w:pPr>
      <w:r>
        <w:rPr>
          <w:sz w:val="28"/>
        </w:rPr>
        <w:t>сопроводительное письмо с обоснованием причин возникновения задолженности и информацию о принятых мерах в отношении задолженности, о предложениях по ее снижению и (или) ликвидации;</w:t>
      </w:r>
    </w:p>
    <w:p w:rsidR="00AB6BF2" w:rsidRDefault="00AB6BF2" w:rsidP="00AB6BF2">
      <w:pPr>
        <w:ind w:firstLine="540"/>
        <w:jc w:val="both"/>
        <w:rPr>
          <w:sz w:val="28"/>
        </w:rPr>
      </w:pPr>
      <w:r>
        <w:rPr>
          <w:sz w:val="28"/>
        </w:rPr>
        <w:t>копии документов, заключенных на поставку товаров (выполнение работ, оказание услуг);</w:t>
      </w:r>
    </w:p>
    <w:p w:rsidR="00AB6BF2" w:rsidRDefault="00AB6BF2" w:rsidP="00AB6BF2">
      <w:pPr>
        <w:ind w:firstLine="540"/>
        <w:jc w:val="both"/>
        <w:rPr>
          <w:sz w:val="28"/>
        </w:rPr>
      </w:pPr>
      <w:r>
        <w:rPr>
          <w:sz w:val="28"/>
        </w:rPr>
        <w:lastRenderedPageBreak/>
        <w:t>копии актов сверки задолженности, составленных с соблюдением требований предъявляемых законодательством Российской Федерации к оформлению документов;</w:t>
      </w:r>
    </w:p>
    <w:p w:rsidR="00AB6BF2" w:rsidRDefault="00AB6BF2" w:rsidP="00AB6BF2">
      <w:pPr>
        <w:ind w:firstLine="540"/>
        <w:jc w:val="both"/>
        <w:rPr>
          <w:sz w:val="28"/>
        </w:rPr>
      </w:pPr>
      <w:r>
        <w:rPr>
          <w:sz w:val="28"/>
        </w:rPr>
        <w:t xml:space="preserve">в случае возникновения задолженности по заработной плате, начислениям на выплаты по оплате труда - информацию с указанием объемов требуемых расходов, бюджетных ассигнований и лимитов бюджетных обязательств с обоснованием причин возникновения задолженности. </w:t>
      </w:r>
    </w:p>
    <w:p w:rsidR="00AB6BF2" w:rsidRDefault="00AB6BF2" w:rsidP="00AB6BF2">
      <w:pPr>
        <w:ind w:firstLine="540"/>
        <w:jc w:val="both"/>
        <w:rPr>
          <w:sz w:val="28"/>
        </w:rPr>
      </w:pPr>
      <w:r>
        <w:rPr>
          <w:sz w:val="28"/>
        </w:rPr>
        <w:t>При необходимости ГРБС имеют право запросить копии иных документов, оформляемых в процессе финансово-хозяйственной деятельности, обосновывающих возникновение соответствующей задолженности, заверенные казенным учреждением.</w:t>
      </w:r>
    </w:p>
    <w:p w:rsidR="00AB6BF2" w:rsidRDefault="00AB6BF2" w:rsidP="00AB6BF2">
      <w:pPr>
        <w:rPr>
          <w:color w:val="000000"/>
          <w:sz w:val="28"/>
        </w:rPr>
      </w:pPr>
    </w:p>
    <w:p w:rsidR="00AB6BF2" w:rsidRPr="00673D9E" w:rsidRDefault="00AB6BF2" w:rsidP="00AB6BF2">
      <w:pPr>
        <w:pStyle w:val="ConsPlusTitle"/>
        <w:numPr>
          <w:ilvl w:val="0"/>
          <w:numId w:val="1"/>
        </w:numPr>
        <w:jc w:val="center"/>
        <w:rPr>
          <w:b w:val="0"/>
          <w:sz w:val="28"/>
        </w:rPr>
      </w:pPr>
      <w:r w:rsidRPr="00673D9E">
        <w:rPr>
          <w:b w:val="0"/>
          <w:sz w:val="28"/>
        </w:rPr>
        <w:t>Проверка просроченной кредиторской задолженности</w:t>
      </w:r>
    </w:p>
    <w:p w:rsidR="00AB6BF2" w:rsidRDefault="00AB6BF2" w:rsidP="00AB6BF2">
      <w:pPr>
        <w:ind w:firstLine="540"/>
        <w:jc w:val="both"/>
        <w:rPr>
          <w:sz w:val="28"/>
        </w:rPr>
      </w:pPr>
    </w:p>
    <w:p w:rsidR="00AB6BF2" w:rsidRDefault="00AB6BF2" w:rsidP="00AB6BF2">
      <w:pPr>
        <w:ind w:firstLine="540"/>
        <w:jc w:val="both"/>
        <w:rPr>
          <w:sz w:val="28"/>
        </w:rPr>
      </w:pPr>
      <w:r>
        <w:rPr>
          <w:sz w:val="28"/>
        </w:rPr>
        <w:t>3.1. ГРБС осуществляют проверку представленных подведомственными казенными учреждениями документов на предмет обоснованности возникновения задолженности, своевременности, полноты принятых мер к минимизации возникновения задолженности, а также достоверности отражения ее в Приложении 1 и отчетности.</w:t>
      </w:r>
    </w:p>
    <w:p w:rsidR="00AB6BF2" w:rsidRDefault="00AB6BF2" w:rsidP="00AB6BF2">
      <w:pPr>
        <w:ind w:firstLine="540"/>
        <w:jc w:val="both"/>
        <w:rPr>
          <w:sz w:val="28"/>
        </w:rPr>
      </w:pPr>
      <w:r>
        <w:rPr>
          <w:sz w:val="28"/>
        </w:rPr>
        <w:t>3.2. ГРБС по необходимости возвращает казенным учреждениям пакет документов с указанием причин возврата в следующих случаях:</w:t>
      </w:r>
    </w:p>
    <w:p w:rsidR="00AB6BF2" w:rsidRDefault="00AB6BF2" w:rsidP="00AB6BF2">
      <w:pPr>
        <w:ind w:firstLine="540"/>
        <w:jc w:val="both"/>
        <w:rPr>
          <w:sz w:val="28"/>
        </w:rPr>
      </w:pPr>
      <w:r>
        <w:rPr>
          <w:sz w:val="28"/>
        </w:rPr>
        <w:t>при несоответствии общей суммы задолженности по всем представленным документам сумме задолженности, отраженной в отчетности казенного учреждения на запрашиваемую отчетную дату;</w:t>
      </w:r>
    </w:p>
    <w:p w:rsidR="00AB6BF2" w:rsidRDefault="00AB6BF2" w:rsidP="00AB6BF2">
      <w:pPr>
        <w:ind w:firstLine="540"/>
        <w:jc w:val="both"/>
        <w:rPr>
          <w:sz w:val="28"/>
        </w:rPr>
      </w:pPr>
      <w:r>
        <w:rPr>
          <w:sz w:val="28"/>
        </w:rPr>
        <w:t>при представлении пакета документов не в полном объеме.</w:t>
      </w:r>
    </w:p>
    <w:p w:rsidR="00AB6BF2" w:rsidRDefault="00AB6BF2" w:rsidP="00AB6BF2">
      <w:pPr>
        <w:ind w:firstLine="540"/>
        <w:jc w:val="both"/>
        <w:rPr>
          <w:sz w:val="28"/>
        </w:rPr>
      </w:pPr>
      <w:r>
        <w:rPr>
          <w:sz w:val="28"/>
        </w:rPr>
        <w:t xml:space="preserve">3.3. Подведомственные казенные учреждения после устранения замечаний повторно представляют пакет документов ГРБС. </w:t>
      </w:r>
    </w:p>
    <w:p w:rsidR="00AB6BF2" w:rsidRDefault="00AB6BF2" w:rsidP="00AB6BF2">
      <w:pPr>
        <w:ind w:firstLine="540"/>
        <w:jc w:val="both"/>
        <w:rPr>
          <w:sz w:val="28"/>
        </w:rPr>
      </w:pPr>
      <w:r>
        <w:rPr>
          <w:sz w:val="28"/>
        </w:rPr>
        <w:t>3.4. По результатам проверки задолженность признается санкционированной либо несанкционированной, либо требующей уточнения, о чем на представленном Приложении 1 делается отметка с указанием даты ее проверки и результатов.</w:t>
      </w:r>
    </w:p>
    <w:p w:rsidR="00AB6BF2" w:rsidRDefault="00AB6BF2" w:rsidP="00AB6BF2">
      <w:pPr>
        <w:ind w:firstLine="540"/>
        <w:jc w:val="both"/>
        <w:rPr>
          <w:color w:val="000000"/>
          <w:sz w:val="28"/>
        </w:rPr>
      </w:pPr>
      <w:r>
        <w:rPr>
          <w:sz w:val="28"/>
        </w:rPr>
        <w:t xml:space="preserve">3.5. По итогам проведения проверки задолженности ГРБС согласовывает план мероприятий по погашению просроченной кредиторской задолженности, разработанный и представленный каждым казенным учреждением. </w:t>
      </w:r>
    </w:p>
    <w:p w:rsidR="00AB6BF2" w:rsidRDefault="00AB6BF2" w:rsidP="00AB6BF2">
      <w:pPr>
        <w:jc w:val="right"/>
        <w:rPr>
          <w:color w:val="000000"/>
          <w:sz w:val="28"/>
        </w:rPr>
      </w:pPr>
    </w:p>
    <w:p w:rsidR="00AB6BF2" w:rsidRPr="00673D9E" w:rsidRDefault="00AB6BF2" w:rsidP="00AB6BF2">
      <w:pPr>
        <w:pStyle w:val="ConsPlusTitle"/>
        <w:numPr>
          <w:ilvl w:val="0"/>
          <w:numId w:val="1"/>
        </w:numPr>
        <w:jc w:val="center"/>
        <w:rPr>
          <w:b w:val="0"/>
          <w:sz w:val="28"/>
        </w:rPr>
      </w:pPr>
      <w:r w:rsidRPr="00673D9E">
        <w:rPr>
          <w:b w:val="0"/>
          <w:sz w:val="28"/>
        </w:rPr>
        <w:t>Учет просроченной кредиторской задолженности</w:t>
      </w:r>
    </w:p>
    <w:p w:rsidR="00AB6BF2" w:rsidRDefault="00AB6BF2" w:rsidP="00AB6BF2">
      <w:pPr>
        <w:ind w:firstLine="540"/>
        <w:jc w:val="both"/>
        <w:rPr>
          <w:sz w:val="28"/>
        </w:rPr>
      </w:pPr>
    </w:p>
    <w:p w:rsidR="00AB6BF2" w:rsidRDefault="00AB6BF2" w:rsidP="00AB6BF2">
      <w:pPr>
        <w:ind w:firstLine="540"/>
        <w:jc w:val="both"/>
        <w:rPr>
          <w:sz w:val="28"/>
        </w:rPr>
      </w:pPr>
      <w:r>
        <w:rPr>
          <w:sz w:val="28"/>
        </w:rPr>
        <w:t>4.1. Информация, содержащаяся в документах, представленных в соответствии с пунктом 2.3 настоящего Порядка, обобщается и анализируется ГРБС в целях:</w:t>
      </w:r>
    </w:p>
    <w:p w:rsidR="00AB6BF2" w:rsidRDefault="00AB6BF2" w:rsidP="00AB6BF2">
      <w:pPr>
        <w:ind w:firstLine="540"/>
        <w:jc w:val="both"/>
        <w:rPr>
          <w:sz w:val="28"/>
        </w:rPr>
      </w:pPr>
      <w:r>
        <w:rPr>
          <w:sz w:val="28"/>
        </w:rPr>
        <w:t>определения периода возникновения задолженности;</w:t>
      </w:r>
    </w:p>
    <w:p w:rsidR="00AB6BF2" w:rsidRDefault="00AB6BF2" w:rsidP="00AB6BF2">
      <w:pPr>
        <w:ind w:firstLine="540"/>
        <w:jc w:val="both"/>
        <w:rPr>
          <w:sz w:val="28"/>
        </w:rPr>
      </w:pPr>
      <w:r>
        <w:rPr>
          <w:sz w:val="28"/>
        </w:rPr>
        <w:t>выявления объемов санкционированной и несанкционированной задолженности;</w:t>
      </w:r>
    </w:p>
    <w:p w:rsidR="00AB6BF2" w:rsidRDefault="00AB6BF2" w:rsidP="00AB6BF2">
      <w:pPr>
        <w:ind w:firstLine="540"/>
        <w:jc w:val="both"/>
        <w:rPr>
          <w:sz w:val="28"/>
        </w:rPr>
      </w:pPr>
      <w:r>
        <w:rPr>
          <w:sz w:val="28"/>
        </w:rPr>
        <w:lastRenderedPageBreak/>
        <w:t>определения структуры и динамики задолженности казенных учреждений;</w:t>
      </w:r>
    </w:p>
    <w:p w:rsidR="00AB6BF2" w:rsidRDefault="00AB6BF2" w:rsidP="00AB6BF2">
      <w:pPr>
        <w:ind w:firstLine="540"/>
        <w:jc w:val="both"/>
        <w:rPr>
          <w:sz w:val="28"/>
        </w:rPr>
      </w:pPr>
      <w:r>
        <w:rPr>
          <w:sz w:val="28"/>
        </w:rPr>
        <w:t>проведения оценки отклонений задолженности на отчетную дату по сравнению с задолженностью на начало каждого отчетного периода;</w:t>
      </w:r>
    </w:p>
    <w:p w:rsidR="00AB6BF2" w:rsidRDefault="00AB6BF2" w:rsidP="00AB6BF2">
      <w:pPr>
        <w:ind w:firstLine="540"/>
        <w:jc w:val="both"/>
        <w:rPr>
          <w:sz w:val="28"/>
        </w:rPr>
      </w:pPr>
      <w:r>
        <w:rPr>
          <w:sz w:val="28"/>
        </w:rPr>
        <w:t>принятия управленческих решений.</w:t>
      </w:r>
    </w:p>
    <w:p w:rsidR="00AB6BF2" w:rsidRDefault="00AB6BF2" w:rsidP="00AB6BF2">
      <w:pPr>
        <w:ind w:firstLine="540"/>
        <w:jc w:val="both"/>
        <w:rPr>
          <w:sz w:val="28"/>
        </w:rPr>
      </w:pPr>
      <w:r>
        <w:rPr>
          <w:sz w:val="28"/>
        </w:rPr>
        <w:t xml:space="preserve">4.2. </w:t>
      </w:r>
      <w:proofErr w:type="gramStart"/>
      <w:r>
        <w:rPr>
          <w:sz w:val="28"/>
        </w:rPr>
        <w:t xml:space="preserve">ГРБС до </w:t>
      </w:r>
      <w:r w:rsidR="00323346">
        <w:rPr>
          <w:sz w:val="28"/>
        </w:rPr>
        <w:t>15</w:t>
      </w:r>
      <w:r>
        <w:rPr>
          <w:sz w:val="28"/>
        </w:rPr>
        <w:t xml:space="preserve"> числа месяца, следующего за отчетным кварталом, представляют в </w:t>
      </w:r>
      <w:r w:rsidR="00456A8D">
        <w:rPr>
          <w:sz w:val="28"/>
        </w:rPr>
        <w:t xml:space="preserve">финансовое управление администрации </w:t>
      </w:r>
      <w:proofErr w:type="spellStart"/>
      <w:r w:rsidR="00456A8D">
        <w:rPr>
          <w:sz w:val="28"/>
        </w:rPr>
        <w:t>Унечского</w:t>
      </w:r>
      <w:proofErr w:type="spellEnd"/>
      <w:r w:rsidR="00456A8D">
        <w:rPr>
          <w:sz w:val="28"/>
        </w:rPr>
        <w:t xml:space="preserve"> района</w:t>
      </w:r>
      <w:r>
        <w:rPr>
          <w:sz w:val="28"/>
        </w:rPr>
        <w:t xml:space="preserve"> (далее </w:t>
      </w:r>
      <w:r w:rsidR="00456A8D">
        <w:rPr>
          <w:sz w:val="28"/>
        </w:rPr>
        <w:t>–</w:t>
      </w:r>
      <w:r>
        <w:rPr>
          <w:sz w:val="28"/>
        </w:rPr>
        <w:t xml:space="preserve"> </w:t>
      </w:r>
      <w:r w:rsidR="00456A8D">
        <w:rPr>
          <w:sz w:val="28"/>
        </w:rPr>
        <w:t>финансовое управление</w:t>
      </w:r>
      <w:r>
        <w:rPr>
          <w:sz w:val="28"/>
        </w:rPr>
        <w:t>) сводные сведения о задолженности, прошедшей процедуру проверки согласно Приложению 1 в разрезе подведомственных казенных учреждений вместе с предложениями о мерах, направленных на снижение и (или) ликвидацию задолженности для ее обобщения и анализа.</w:t>
      </w:r>
      <w:proofErr w:type="gramEnd"/>
    </w:p>
    <w:p w:rsidR="00AB6BF2" w:rsidRDefault="00AB6BF2" w:rsidP="00AB6BF2">
      <w:pPr>
        <w:ind w:firstLine="540"/>
        <w:jc w:val="both"/>
        <w:rPr>
          <w:color w:val="000000"/>
          <w:sz w:val="28"/>
        </w:rPr>
      </w:pPr>
    </w:p>
    <w:p w:rsidR="00AB6BF2" w:rsidRPr="00673D9E" w:rsidRDefault="00AB6BF2" w:rsidP="00AB6BF2">
      <w:pPr>
        <w:pStyle w:val="ConsPlusTitle"/>
        <w:numPr>
          <w:ilvl w:val="0"/>
          <w:numId w:val="1"/>
        </w:numPr>
        <w:jc w:val="center"/>
        <w:rPr>
          <w:b w:val="0"/>
          <w:sz w:val="28"/>
        </w:rPr>
      </w:pPr>
      <w:r w:rsidRPr="00673D9E">
        <w:rPr>
          <w:b w:val="0"/>
          <w:sz w:val="28"/>
        </w:rPr>
        <w:t>Мероприятия по сокращению, ликвидации и реструктуризации</w:t>
      </w:r>
    </w:p>
    <w:p w:rsidR="00AB6BF2" w:rsidRPr="00673D9E" w:rsidRDefault="00AB6BF2" w:rsidP="00AB6BF2">
      <w:pPr>
        <w:pStyle w:val="ConsPlusTitle"/>
        <w:jc w:val="center"/>
        <w:rPr>
          <w:b w:val="0"/>
          <w:sz w:val="28"/>
        </w:rPr>
      </w:pPr>
      <w:r w:rsidRPr="00673D9E">
        <w:rPr>
          <w:b w:val="0"/>
          <w:sz w:val="28"/>
        </w:rPr>
        <w:t>просроченной кредиторской задолженности</w:t>
      </w:r>
    </w:p>
    <w:p w:rsidR="00AB6BF2" w:rsidRDefault="00AB6BF2" w:rsidP="00AB6BF2">
      <w:pPr>
        <w:ind w:firstLine="540"/>
        <w:jc w:val="both"/>
        <w:rPr>
          <w:sz w:val="28"/>
        </w:rPr>
      </w:pPr>
    </w:p>
    <w:p w:rsidR="00AB6BF2" w:rsidRDefault="00AB6BF2" w:rsidP="00AB6BF2">
      <w:pPr>
        <w:ind w:firstLine="540"/>
        <w:jc w:val="both"/>
        <w:rPr>
          <w:sz w:val="28"/>
        </w:rPr>
      </w:pPr>
      <w:r>
        <w:rPr>
          <w:sz w:val="28"/>
        </w:rPr>
        <w:t xml:space="preserve">5.1. Санкционированная задолженность принимается к погашению за счет ассигнований, предусмотренных казенному учреждению в </w:t>
      </w:r>
      <w:r w:rsidR="00456A8D">
        <w:rPr>
          <w:sz w:val="28"/>
        </w:rPr>
        <w:t xml:space="preserve">местном </w:t>
      </w:r>
      <w:r>
        <w:rPr>
          <w:sz w:val="28"/>
        </w:rPr>
        <w:t>бюджете в пределах доведенных лимитов на соответствующий финансовый год.</w:t>
      </w:r>
    </w:p>
    <w:p w:rsidR="00AB6BF2" w:rsidRDefault="00AB6BF2" w:rsidP="00AB6BF2">
      <w:pPr>
        <w:ind w:firstLine="540"/>
        <w:jc w:val="both"/>
        <w:rPr>
          <w:sz w:val="28"/>
        </w:rPr>
      </w:pPr>
      <w:r>
        <w:rPr>
          <w:sz w:val="28"/>
        </w:rPr>
        <w:t xml:space="preserve">В отношении задолженности, срок погашения которой составляет более одного года, но не превышает срока исковой давности, определенного гражданским законодательством Российской Федерации, казенные учреждения принимают меры к заключению с кредитором соглашения о реструктуризации задолженности с приложением графика погашения задолженности. </w:t>
      </w:r>
    </w:p>
    <w:p w:rsidR="00AB6BF2" w:rsidRDefault="00AB6BF2" w:rsidP="00AB6BF2">
      <w:pPr>
        <w:ind w:firstLine="540"/>
        <w:jc w:val="both"/>
        <w:rPr>
          <w:sz w:val="28"/>
        </w:rPr>
      </w:pPr>
      <w:r>
        <w:rPr>
          <w:sz w:val="28"/>
        </w:rPr>
        <w:t>5.2. Задолженность, требующая уточнения, подлежит в установленном порядке списанию в случае истечения сроков исковой давности, определенных гражданским законодательством Российской Федерации.</w:t>
      </w:r>
    </w:p>
    <w:p w:rsidR="00AB6BF2" w:rsidRDefault="00AB6BF2" w:rsidP="00AB6BF2">
      <w:pPr>
        <w:ind w:firstLine="540"/>
        <w:jc w:val="both"/>
        <w:rPr>
          <w:sz w:val="28"/>
        </w:rPr>
      </w:pPr>
      <w:r>
        <w:rPr>
          <w:sz w:val="28"/>
        </w:rPr>
        <w:t>5.3. Погашение несанкционированной задолженности производится за счет: средств, выделенных казенному учреждению по бюджетной смете; экономии сре</w:t>
      </w:r>
      <w:proofErr w:type="gramStart"/>
      <w:r>
        <w:rPr>
          <w:sz w:val="28"/>
        </w:rPr>
        <w:t>дств в р</w:t>
      </w:r>
      <w:proofErr w:type="gramEnd"/>
      <w:r>
        <w:rPr>
          <w:sz w:val="28"/>
        </w:rPr>
        <w:t xml:space="preserve">амках отрасли; иных источников, согласованных с ГРБС и </w:t>
      </w:r>
      <w:r w:rsidR="00456A8D">
        <w:rPr>
          <w:sz w:val="28"/>
        </w:rPr>
        <w:t>финансовым управлением</w:t>
      </w:r>
      <w:r>
        <w:rPr>
          <w:sz w:val="28"/>
        </w:rPr>
        <w:t>.</w:t>
      </w:r>
    </w:p>
    <w:p w:rsidR="00AB6BF2" w:rsidRDefault="00AB6BF2" w:rsidP="00AB6BF2">
      <w:pPr>
        <w:ind w:firstLine="540"/>
        <w:jc w:val="both"/>
        <w:rPr>
          <w:sz w:val="28"/>
        </w:rPr>
      </w:pPr>
    </w:p>
    <w:p w:rsidR="00AB6BF2" w:rsidRPr="00673D9E" w:rsidRDefault="00AB6BF2" w:rsidP="00AB6BF2">
      <w:pPr>
        <w:pStyle w:val="ConsPlusTitle"/>
        <w:numPr>
          <w:ilvl w:val="0"/>
          <w:numId w:val="1"/>
        </w:numPr>
        <w:jc w:val="center"/>
        <w:rPr>
          <w:b w:val="0"/>
          <w:sz w:val="28"/>
        </w:rPr>
      </w:pPr>
      <w:r w:rsidRPr="00673D9E">
        <w:rPr>
          <w:b w:val="0"/>
          <w:sz w:val="28"/>
        </w:rPr>
        <w:t xml:space="preserve">Ответственность за возникновение </w:t>
      </w:r>
      <w:proofErr w:type="gramStart"/>
      <w:r w:rsidRPr="00673D9E">
        <w:rPr>
          <w:b w:val="0"/>
          <w:sz w:val="28"/>
        </w:rPr>
        <w:t>просроченной</w:t>
      </w:r>
      <w:proofErr w:type="gramEnd"/>
      <w:r w:rsidRPr="00673D9E">
        <w:rPr>
          <w:b w:val="0"/>
          <w:sz w:val="28"/>
        </w:rPr>
        <w:t xml:space="preserve"> </w:t>
      </w:r>
    </w:p>
    <w:p w:rsidR="00AB6BF2" w:rsidRPr="00673D9E" w:rsidRDefault="00AB6BF2" w:rsidP="00AB6BF2">
      <w:pPr>
        <w:pStyle w:val="ConsPlusTitle"/>
        <w:jc w:val="center"/>
        <w:rPr>
          <w:b w:val="0"/>
          <w:sz w:val="28"/>
        </w:rPr>
      </w:pPr>
      <w:r w:rsidRPr="00673D9E">
        <w:rPr>
          <w:b w:val="0"/>
          <w:sz w:val="28"/>
        </w:rPr>
        <w:t>кредиторской задолженности и невыполнение мероприятий</w:t>
      </w:r>
    </w:p>
    <w:p w:rsidR="00AB6BF2" w:rsidRPr="00673D9E" w:rsidRDefault="00AB6BF2" w:rsidP="00AB6BF2">
      <w:pPr>
        <w:pStyle w:val="ConsPlusTitle"/>
        <w:jc w:val="center"/>
        <w:rPr>
          <w:b w:val="0"/>
          <w:sz w:val="28"/>
        </w:rPr>
      </w:pPr>
      <w:r w:rsidRPr="00673D9E">
        <w:rPr>
          <w:b w:val="0"/>
          <w:sz w:val="28"/>
        </w:rPr>
        <w:t>по сокращению и ликвидации просроченной</w:t>
      </w:r>
    </w:p>
    <w:p w:rsidR="00AB6BF2" w:rsidRPr="00673D9E" w:rsidRDefault="00AB6BF2" w:rsidP="00AB6BF2">
      <w:pPr>
        <w:pStyle w:val="ConsPlusTitle"/>
        <w:jc w:val="center"/>
        <w:rPr>
          <w:b w:val="0"/>
          <w:sz w:val="28"/>
        </w:rPr>
      </w:pPr>
      <w:r w:rsidRPr="00673D9E">
        <w:rPr>
          <w:b w:val="0"/>
          <w:sz w:val="28"/>
        </w:rPr>
        <w:t>кредиторской задолженности</w:t>
      </w:r>
    </w:p>
    <w:p w:rsidR="00AB6BF2" w:rsidRPr="00673D9E" w:rsidRDefault="00AB6BF2" w:rsidP="00AB6BF2">
      <w:pPr>
        <w:ind w:firstLine="540"/>
        <w:jc w:val="both"/>
        <w:rPr>
          <w:sz w:val="28"/>
        </w:rPr>
      </w:pPr>
    </w:p>
    <w:p w:rsidR="00AB6BF2" w:rsidRPr="00673D9E" w:rsidRDefault="00AB6BF2" w:rsidP="00AB6BF2">
      <w:pPr>
        <w:jc w:val="both"/>
        <w:rPr>
          <w:sz w:val="28"/>
        </w:rPr>
      </w:pPr>
    </w:p>
    <w:p w:rsidR="00AB6BF2" w:rsidRDefault="00AB6BF2" w:rsidP="00AB6BF2">
      <w:pPr>
        <w:ind w:firstLine="709"/>
        <w:jc w:val="both"/>
        <w:rPr>
          <w:sz w:val="28"/>
        </w:rPr>
      </w:pPr>
      <w:r>
        <w:rPr>
          <w:sz w:val="28"/>
        </w:rPr>
        <w:t xml:space="preserve">Руководители и должностные лица казенных учреждений несут ответственность за возникновение просроченной кредиторской задолженности, за невыполнение мероприятий по сокращению или ликвидации задолженности, а также за своевременность предоставления </w:t>
      </w:r>
      <w:r>
        <w:rPr>
          <w:sz w:val="28"/>
        </w:rPr>
        <w:lastRenderedPageBreak/>
        <w:t>отчетности в соответствии с нормами действующего законодательства Российской Федерации и положениями трудовых договоров (контрактов).</w:t>
      </w:r>
    </w:p>
    <w:p w:rsidR="00AB6BF2" w:rsidRDefault="00AB6BF2" w:rsidP="00AB6BF2">
      <w:pPr>
        <w:ind w:firstLine="709"/>
        <w:jc w:val="both"/>
        <w:rPr>
          <w:sz w:val="28"/>
        </w:rPr>
      </w:pPr>
    </w:p>
    <w:p w:rsidR="00AB6BF2" w:rsidRPr="00673D9E" w:rsidRDefault="00025476" w:rsidP="00AB6BF2">
      <w:pPr>
        <w:numPr>
          <w:ilvl w:val="0"/>
          <w:numId w:val="1"/>
        </w:numPr>
        <w:jc w:val="center"/>
        <w:rPr>
          <w:sz w:val="28"/>
        </w:rPr>
      </w:pPr>
      <w:r>
        <w:rPr>
          <w:sz w:val="28"/>
        </w:rPr>
        <w:t>Р</w:t>
      </w:r>
      <w:r w:rsidR="00AB6BF2" w:rsidRPr="00673D9E">
        <w:rPr>
          <w:sz w:val="28"/>
        </w:rPr>
        <w:t>азмещение на официальном сайте информации о состоянии</w:t>
      </w:r>
    </w:p>
    <w:p w:rsidR="00AB6BF2" w:rsidRPr="00673D9E" w:rsidRDefault="00AB6BF2" w:rsidP="00AB6BF2">
      <w:pPr>
        <w:jc w:val="center"/>
        <w:rPr>
          <w:sz w:val="28"/>
        </w:rPr>
      </w:pPr>
      <w:r w:rsidRPr="00673D9E">
        <w:rPr>
          <w:sz w:val="28"/>
        </w:rPr>
        <w:t>просроченной кредиторской задолженности</w:t>
      </w:r>
    </w:p>
    <w:p w:rsidR="00AB6BF2" w:rsidRPr="00673D9E" w:rsidRDefault="00AB6BF2" w:rsidP="00AB6BF2">
      <w:pPr>
        <w:ind w:firstLine="540"/>
        <w:jc w:val="center"/>
        <w:rPr>
          <w:sz w:val="28"/>
        </w:rPr>
      </w:pPr>
    </w:p>
    <w:p w:rsidR="00AB6BF2" w:rsidRDefault="00AB6BF2" w:rsidP="00AB6BF2">
      <w:pPr>
        <w:ind w:firstLine="709"/>
        <w:jc w:val="both"/>
        <w:rPr>
          <w:sz w:val="28"/>
        </w:rPr>
      </w:pPr>
      <w:r>
        <w:rPr>
          <w:sz w:val="28"/>
        </w:rPr>
        <w:t xml:space="preserve">Результаты мониторинга просроченной кредиторской задолженности подлежат размещению на официальном сайте </w:t>
      </w:r>
      <w:r w:rsidR="00456A8D">
        <w:rPr>
          <w:sz w:val="28"/>
        </w:rPr>
        <w:t xml:space="preserve">администрации </w:t>
      </w:r>
      <w:proofErr w:type="spellStart"/>
      <w:r w:rsidR="00456A8D">
        <w:rPr>
          <w:sz w:val="28"/>
        </w:rPr>
        <w:t>Унечского</w:t>
      </w:r>
      <w:proofErr w:type="spellEnd"/>
      <w:r w:rsidR="00456A8D">
        <w:rPr>
          <w:sz w:val="28"/>
        </w:rPr>
        <w:t xml:space="preserve"> района</w:t>
      </w:r>
      <w:r w:rsidR="00025476">
        <w:rPr>
          <w:sz w:val="28"/>
        </w:rPr>
        <w:t xml:space="preserve"> </w:t>
      </w:r>
      <w:r>
        <w:rPr>
          <w:sz w:val="28"/>
        </w:rPr>
        <w:t xml:space="preserve">ежеквартально </w:t>
      </w:r>
      <w:r w:rsidR="00025476">
        <w:rPr>
          <w:sz w:val="28"/>
        </w:rPr>
        <w:t>до 30 числа месяца, следующего за отчетным кварталом.</w:t>
      </w:r>
    </w:p>
    <w:p w:rsidR="00AB6BF2" w:rsidRDefault="00AB6BF2" w:rsidP="00AB6BF2">
      <w:pPr>
        <w:ind w:firstLine="540"/>
        <w:jc w:val="both"/>
        <w:rPr>
          <w:sz w:val="28"/>
        </w:rPr>
      </w:pPr>
    </w:p>
    <w:p w:rsidR="00AB6BF2" w:rsidRDefault="00AB6BF2" w:rsidP="00AB6BF2">
      <w:pPr>
        <w:ind w:firstLine="540"/>
        <w:jc w:val="both"/>
        <w:rPr>
          <w:sz w:val="28"/>
        </w:rPr>
      </w:pPr>
    </w:p>
    <w:p w:rsidR="00AB6BF2" w:rsidRDefault="00AB6BF2" w:rsidP="00AB6BF2">
      <w:pPr>
        <w:ind w:firstLine="540"/>
        <w:jc w:val="both"/>
        <w:rPr>
          <w:sz w:val="28"/>
        </w:rPr>
      </w:pPr>
    </w:p>
    <w:p w:rsidR="00AB6BF2" w:rsidRDefault="00AB6BF2" w:rsidP="00AB6BF2">
      <w:pPr>
        <w:jc w:val="right"/>
        <w:rPr>
          <w:color w:val="000000"/>
          <w:sz w:val="28"/>
        </w:rPr>
      </w:pPr>
    </w:p>
    <w:p w:rsidR="00AB6BF2" w:rsidRDefault="00AB6BF2" w:rsidP="00AB6BF2">
      <w:pPr>
        <w:jc w:val="right"/>
        <w:rPr>
          <w:color w:val="000000"/>
          <w:sz w:val="28"/>
        </w:rPr>
      </w:pPr>
    </w:p>
    <w:p w:rsidR="00AB6BF2" w:rsidRDefault="00AB6BF2" w:rsidP="00AB6BF2">
      <w:pPr>
        <w:jc w:val="right"/>
        <w:rPr>
          <w:color w:val="000000"/>
          <w:sz w:val="28"/>
        </w:rPr>
      </w:pPr>
    </w:p>
    <w:p w:rsidR="00AB6BF2" w:rsidRDefault="00AB6BF2" w:rsidP="00AB6BF2">
      <w:pPr>
        <w:jc w:val="right"/>
        <w:rPr>
          <w:color w:val="000000"/>
          <w:sz w:val="28"/>
        </w:rPr>
      </w:pPr>
    </w:p>
    <w:p w:rsidR="00AB6BF2" w:rsidRDefault="00AB6BF2" w:rsidP="00AB6BF2">
      <w:pPr>
        <w:jc w:val="right"/>
        <w:rPr>
          <w:color w:val="000000"/>
          <w:sz w:val="28"/>
        </w:rPr>
      </w:pPr>
    </w:p>
    <w:p w:rsidR="00AB6BF2" w:rsidRDefault="00AB6BF2" w:rsidP="00AB6BF2">
      <w:pPr>
        <w:jc w:val="right"/>
        <w:rPr>
          <w:color w:val="000000"/>
          <w:sz w:val="28"/>
        </w:rPr>
      </w:pPr>
    </w:p>
    <w:p w:rsidR="00AB6BF2" w:rsidRDefault="00AB6BF2" w:rsidP="00AB6BF2">
      <w:pPr>
        <w:jc w:val="right"/>
        <w:rPr>
          <w:color w:val="000000"/>
          <w:sz w:val="28"/>
        </w:rPr>
      </w:pPr>
    </w:p>
    <w:p w:rsidR="00AB6BF2" w:rsidRDefault="00AB6BF2" w:rsidP="00AB6BF2">
      <w:pPr>
        <w:jc w:val="right"/>
        <w:rPr>
          <w:color w:val="000000"/>
          <w:sz w:val="28"/>
        </w:rPr>
      </w:pPr>
    </w:p>
    <w:p w:rsidR="00AB6BF2" w:rsidRDefault="00AB6BF2" w:rsidP="00AB6BF2">
      <w:pPr>
        <w:jc w:val="right"/>
        <w:rPr>
          <w:color w:val="000000"/>
          <w:sz w:val="28"/>
        </w:rPr>
      </w:pPr>
    </w:p>
    <w:p w:rsidR="00AB6BF2" w:rsidRDefault="00AB6BF2" w:rsidP="00AB6BF2">
      <w:pPr>
        <w:jc w:val="right"/>
        <w:rPr>
          <w:color w:val="000000"/>
          <w:sz w:val="28"/>
        </w:rPr>
      </w:pPr>
    </w:p>
    <w:p w:rsidR="00AB6BF2" w:rsidRDefault="00AB6BF2" w:rsidP="00AB6BF2">
      <w:pPr>
        <w:jc w:val="right"/>
        <w:rPr>
          <w:color w:val="000000"/>
          <w:sz w:val="28"/>
        </w:rPr>
      </w:pPr>
    </w:p>
    <w:p w:rsidR="00AB6BF2" w:rsidRDefault="00AB6BF2" w:rsidP="00AB6BF2">
      <w:pPr>
        <w:jc w:val="right"/>
        <w:rPr>
          <w:color w:val="000000"/>
          <w:sz w:val="28"/>
        </w:rPr>
      </w:pPr>
    </w:p>
    <w:p w:rsidR="00AB6BF2" w:rsidRDefault="00AB6BF2" w:rsidP="00AB6BF2">
      <w:pPr>
        <w:jc w:val="right"/>
        <w:rPr>
          <w:color w:val="000000"/>
          <w:sz w:val="28"/>
        </w:rPr>
      </w:pPr>
    </w:p>
    <w:p w:rsidR="00AB6BF2" w:rsidRDefault="00AB6BF2" w:rsidP="00AB6BF2">
      <w:pPr>
        <w:jc w:val="right"/>
        <w:rPr>
          <w:color w:val="000000"/>
          <w:sz w:val="28"/>
        </w:rPr>
      </w:pPr>
    </w:p>
    <w:p w:rsidR="00AB6BF2" w:rsidRDefault="00AB6BF2" w:rsidP="00AB6BF2">
      <w:pPr>
        <w:jc w:val="right"/>
        <w:rPr>
          <w:color w:val="000000"/>
          <w:sz w:val="28"/>
        </w:rPr>
      </w:pPr>
    </w:p>
    <w:p w:rsidR="00AB6BF2" w:rsidRDefault="00AB6BF2" w:rsidP="00AB6BF2">
      <w:pPr>
        <w:jc w:val="right"/>
        <w:rPr>
          <w:color w:val="000000"/>
          <w:sz w:val="28"/>
        </w:rPr>
      </w:pPr>
    </w:p>
    <w:sectPr w:rsidR="00AB6B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6F081C"/>
    <w:multiLevelType w:val="multilevel"/>
    <w:tmpl w:val="8A2ADC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2771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F1A"/>
    <w:rsid w:val="00025476"/>
    <w:rsid w:val="000321B6"/>
    <w:rsid w:val="00323346"/>
    <w:rsid w:val="00456A8D"/>
    <w:rsid w:val="009C789D"/>
    <w:rsid w:val="00AB6BF2"/>
    <w:rsid w:val="00C11F5C"/>
    <w:rsid w:val="00E95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BF2"/>
    <w:pPr>
      <w:spacing w:line="240" w:lineRule="auto"/>
      <w:ind w:firstLine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B6BF2"/>
    <w:pPr>
      <w:spacing w:line="240" w:lineRule="auto"/>
      <w:ind w:firstLine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lock Text"/>
    <w:rsid w:val="00AB6BF2"/>
    <w:pPr>
      <w:spacing w:line="240" w:lineRule="auto"/>
      <w:ind w:left="-567" w:right="-483"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BF2"/>
    <w:pPr>
      <w:spacing w:line="240" w:lineRule="auto"/>
      <w:ind w:firstLine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B6BF2"/>
    <w:pPr>
      <w:spacing w:line="240" w:lineRule="auto"/>
      <w:ind w:firstLine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lock Text"/>
    <w:rsid w:val="00AB6BF2"/>
    <w:pPr>
      <w:spacing w:line="240" w:lineRule="auto"/>
      <w:ind w:left="-567" w:right="-483"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15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1427</Words>
  <Characters>8139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Слуцкая Наталья Николаевна</dc:creator>
  <cp:keywords/>
  <dc:description/>
  <cp:lastModifiedBy>Слуцкая Наталья Николаевна</cp:lastModifiedBy>
  <cp:revision>5</cp:revision>
  <dcterms:created xsi:type="dcterms:W3CDTF">2016-08-18T13:25:00Z</dcterms:created>
  <dcterms:modified xsi:type="dcterms:W3CDTF">2016-09-16T11:55:00Z</dcterms:modified>
</cp:coreProperties>
</file>